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4E" w:rsidRPr="005C5D5B" w:rsidRDefault="00A94943">
      <w:pPr>
        <w:rPr>
          <w:rFonts w:ascii="方正小标宋简体" w:eastAsia="方正小标宋简体" w:hAnsi="黑体"/>
          <w:sz w:val="32"/>
          <w:szCs w:val="32"/>
        </w:rPr>
      </w:pPr>
      <w:r w:rsidRPr="005C5D5B">
        <w:rPr>
          <w:rFonts w:ascii="方正小标宋简体" w:eastAsia="方正小标宋简体" w:hAnsi="黑体" w:hint="eastAsia"/>
          <w:sz w:val="32"/>
          <w:szCs w:val="32"/>
        </w:rPr>
        <w:t>附件</w:t>
      </w:r>
      <w:r w:rsidR="005C5D5B" w:rsidRPr="005C5D5B">
        <w:rPr>
          <w:rFonts w:ascii="方正小标宋简体" w:eastAsia="方正小标宋简体" w:hAnsi="黑体" w:hint="eastAsia"/>
          <w:sz w:val="32"/>
          <w:szCs w:val="32"/>
        </w:rPr>
        <w:t>5</w:t>
      </w:r>
    </w:p>
    <w:p w:rsidR="0088774E" w:rsidRDefault="00A9494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考点地图</w:t>
      </w:r>
    </w:p>
    <w:p w:rsidR="0088774E" w:rsidRDefault="00A94943" w:rsidP="009D771A">
      <w:pPr>
        <w:ind w:firstLineChars="100" w:firstLine="320"/>
        <w:rPr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江门市人事考试院</w:t>
      </w:r>
    </w:p>
    <w:p w:rsidR="0088774E" w:rsidRDefault="00A9494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noProof/>
          <w:sz w:val="32"/>
          <w:szCs w:val="32"/>
        </w:rPr>
        <w:drawing>
          <wp:inline distT="0" distB="0" distL="114300" distR="114300">
            <wp:extent cx="5191125" cy="3505200"/>
            <wp:effectExtent l="0" t="0" r="9525" b="0"/>
            <wp:docPr id="2" name="图片 2" descr="粤政易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粤政易11111111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71A" w:rsidRDefault="009D771A">
      <w:pPr>
        <w:rPr>
          <w:rFonts w:eastAsia="仿宋_GB2312" w:hint="eastAsia"/>
          <w:b/>
          <w:sz w:val="32"/>
          <w:szCs w:val="32"/>
        </w:rPr>
      </w:pPr>
    </w:p>
    <w:p w:rsidR="0088774E" w:rsidRDefault="00A9494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考点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eastAsia="仿宋_GB2312" w:hint="eastAsia"/>
          <w:bCs/>
          <w:sz w:val="32"/>
          <w:szCs w:val="32"/>
        </w:rPr>
        <w:t>江门市</w:t>
      </w:r>
      <w:r>
        <w:rPr>
          <w:rFonts w:ascii="仿宋_GB2312" w:eastAsia="仿宋_GB2312" w:hAnsi="仿宋_GB2312" w:cs="仿宋_GB2312" w:hint="eastAsia"/>
          <w:sz w:val="32"/>
          <w:szCs w:val="32"/>
        </w:rPr>
        <w:t>蓬江区幸福路20-22号</w:t>
      </w:r>
      <w:r>
        <w:rPr>
          <w:rFonts w:eastAsia="仿宋_GB2312" w:hint="eastAsia"/>
          <w:sz w:val="32"/>
          <w:szCs w:val="32"/>
        </w:rPr>
        <w:t>。</w:t>
      </w:r>
    </w:p>
    <w:p w:rsidR="0088774E" w:rsidRDefault="00A9494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考点报到处：</w:t>
      </w:r>
      <w:r>
        <w:rPr>
          <w:rFonts w:eastAsia="仿宋_GB2312" w:hint="eastAsia"/>
          <w:bCs/>
          <w:sz w:val="32"/>
          <w:szCs w:val="32"/>
        </w:rPr>
        <w:t>江门市人事考试院</w:t>
      </w:r>
      <w:r>
        <w:rPr>
          <w:rFonts w:ascii="仿宋_GB2312" w:eastAsia="仿宋_GB2312" w:hAnsi="仿宋_GB2312" w:cs="仿宋_GB2312" w:hint="eastAsia"/>
          <w:sz w:val="32"/>
          <w:szCs w:val="32"/>
        </w:rPr>
        <w:t>一楼大厅考生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身份核验处</w:t>
      </w:r>
      <w:r>
        <w:rPr>
          <w:rFonts w:eastAsia="仿宋_GB2312" w:hint="eastAsia"/>
          <w:sz w:val="32"/>
          <w:szCs w:val="32"/>
        </w:rPr>
        <w:t>。</w:t>
      </w:r>
    </w:p>
    <w:p w:rsidR="0088774E" w:rsidRDefault="00A94943">
      <w:pPr>
        <w:rPr>
          <w:sz w:val="32"/>
          <w:szCs w:val="32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请考生尽早安排行程，</w:t>
      </w:r>
      <w:r>
        <w:rPr>
          <w:rFonts w:eastAsia="仿宋_GB2312"/>
          <w:sz w:val="32"/>
          <w:szCs w:val="32"/>
          <w:lang w:val="en"/>
        </w:rPr>
        <w:t>避免</w:t>
      </w:r>
      <w:r>
        <w:rPr>
          <w:rFonts w:eastAsia="仿宋_GB2312" w:hint="eastAsia"/>
          <w:sz w:val="32"/>
          <w:szCs w:val="32"/>
          <w:lang w:val="en"/>
        </w:rPr>
        <w:t>因</w:t>
      </w:r>
      <w:r>
        <w:rPr>
          <w:rFonts w:eastAsia="仿宋_GB2312"/>
          <w:sz w:val="32"/>
          <w:szCs w:val="32"/>
        </w:rPr>
        <w:t>迟到</w:t>
      </w:r>
      <w:r>
        <w:rPr>
          <w:rFonts w:eastAsia="仿宋_GB2312" w:hint="eastAsia"/>
          <w:sz w:val="32"/>
          <w:szCs w:val="32"/>
        </w:rPr>
        <w:t>而</w:t>
      </w:r>
      <w:r>
        <w:rPr>
          <w:rFonts w:eastAsia="仿宋_GB2312"/>
          <w:sz w:val="32"/>
          <w:szCs w:val="32"/>
          <w:lang w:val="en"/>
        </w:rPr>
        <w:t>造成遗憾</w:t>
      </w:r>
      <w:r>
        <w:rPr>
          <w:rFonts w:eastAsia="仿宋_GB2312"/>
          <w:sz w:val="32"/>
          <w:szCs w:val="32"/>
        </w:rPr>
        <w:t>。</w:t>
      </w:r>
    </w:p>
    <w:sectPr w:rsidR="0088774E">
      <w:head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19" w:rsidRDefault="001C4C19">
      <w:r>
        <w:separator/>
      </w:r>
    </w:p>
  </w:endnote>
  <w:endnote w:type="continuationSeparator" w:id="0">
    <w:p w:rsidR="001C4C19" w:rsidRDefault="001C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19" w:rsidRDefault="001C4C19">
      <w:r>
        <w:separator/>
      </w:r>
    </w:p>
  </w:footnote>
  <w:footnote w:type="continuationSeparator" w:id="0">
    <w:p w:rsidR="001C4C19" w:rsidRDefault="001C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E" w:rsidRDefault="0088774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F8B18C3"/>
    <w:rsid w:val="BEFE1F18"/>
    <w:rsid w:val="BF8F542A"/>
    <w:rsid w:val="C53F6816"/>
    <w:rsid w:val="FCF59CF4"/>
    <w:rsid w:val="00005B97"/>
    <w:rsid w:val="0008096F"/>
    <w:rsid w:val="001369E3"/>
    <w:rsid w:val="00172A27"/>
    <w:rsid w:val="001C4C19"/>
    <w:rsid w:val="00202FF9"/>
    <w:rsid w:val="00267812"/>
    <w:rsid w:val="002D1BF7"/>
    <w:rsid w:val="003B1D50"/>
    <w:rsid w:val="004B5F54"/>
    <w:rsid w:val="005C5D5B"/>
    <w:rsid w:val="006A7E73"/>
    <w:rsid w:val="00745E04"/>
    <w:rsid w:val="007757E3"/>
    <w:rsid w:val="007A0F0B"/>
    <w:rsid w:val="007B6445"/>
    <w:rsid w:val="0088774E"/>
    <w:rsid w:val="008B0529"/>
    <w:rsid w:val="00912410"/>
    <w:rsid w:val="00941ACF"/>
    <w:rsid w:val="009C70A6"/>
    <w:rsid w:val="009D771A"/>
    <w:rsid w:val="00A17DCC"/>
    <w:rsid w:val="00A94943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0FE2638"/>
    <w:rsid w:val="071A68BC"/>
    <w:rsid w:val="0A1C14F0"/>
    <w:rsid w:val="0C4D46E9"/>
    <w:rsid w:val="0D681468"/>
    <w:rsid w:val="21C265F4"/>
    <w:rsid w:val="289F62CB"/>
    <w:rsid w:val="3A67551A"/>
    <w:rsid w:val="3BB567C6"/>
    <w:rsid w:val="3C2A5D88"/>
    <w:rsid w:val="402F10D6"/>
    <w:rsid w:val="46711598"/>
    <w:rsid w:val="4D1F66AC"/>
    <w:rsid w:val="500E3990"/>
    <w:rsid w:val="546507C9"/>
    <w:rsid w:val="5537370D"/>
    <w:rsid w:val="6087362A"/>
    <w:rsid w:val="69A9067D"/>
    <w:rsid w:val="6FF8B9CD"/>
    <w:rsid w:val="729C59AD"/>
    <w:rsid w:val="7790564D"/>
    <w:rsid w:val="785FD992"/>
    <w:rsid w:val="7D39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广东司法警官职业学院龙洞校区 地址：广州 天河区 龙腾路245号</dc:title>
  <dc:creator>lenovo</dc:creator>
  <cp:lastModifiedBy>林显龙</cp:lastModifiedBy>
  <cp:revision>4</cp:revision>
  <cp:lastPrinted>2018-05-31T06:17:00Z</cp:lastPrinted>
  <dcterms:created xsi:type="dcterms:W3CDTF">2024-05-11T15:03:00Z</dcterms:created>
  <dcterms:modified xsi:type="dcterms:W3CDTF">2024-05-10T10:09:00Z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D50708F63E0A50EF53DD3D6651BE2BEA</vt:lpwstr>
  </property>
</Properties>
</file>